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1B7" w:rsidRDefault="001D51B7" w:rsidP="001D51B7">
      <w:pPr>
        <w:jc w:val="center"/>
        <w:rPr>
          <w:rFonts w:ascii="Arial" w:hAnsi="Arial" w:cs="Arial"/>
          <w:b/>
          <w:bCs/>
          <w:sz w:val="32"/>
        </w:rPr>
      </w:pPr>
      <w:r w:rsidRPr="001D51B7">
        <w:rPr>
          <w:rFonts w:ascii="Arial" w:hAnsi="Arial" w:cs="Arial"/>
          <w:b/>
          <w:bCs/>
          <w:sz w:val="32"/>
        </w:rPr>
        <w:t xml:space="preserve">Внедрение единой </w:t>
      </w:r>
      <w:proofErr w:type="spellStart"/>
      <w:r w:rsidRPr="001D51B7">
        <w:rPr>
          <w:rFonts w:ascii="Arial" w:hAnsi="Arial" w:cs="Arial"/>
          <w:b/>
          <w:bCs/>
          <w:sz w:val="32"/>
        </w:rPr>
        <w:t>биллинговой</w:t>
      </w:r>
      <w:proofErr w:type="spellEnd"/>
      <w:r w:rsidRPr="001D51B7">
        <w:rPr>
          <w:rFonts w:ascii="Arial" w:hAnsi="Arial" w:cs="Arial"/>
          <w:b/>
          <w:bCs/>
          <w:sz w:val="32"/>
        </w:rPr>
        <w:t xml:space="preserve"> системы для расчетов с юридическими лицами</w:t>
      </w:r>
      <w:r w:rsidR="000A2CCF">
        <w:rPr>
          <w:rFonts w:ascii="Arial" w:hAnsi="Arial" w:cs="Arial"/>
          <w:b/>
          <w:bCs/>
          <w:sz w:val="32"/>
        </w:rPr>
        <w:t>.</w:t>
      </w:r>
    </w:p>
    <w:p w:rsidR="000A2CCF" w:rsidRDefault="000A2CCF" w:rsidP="000A2CCF">
      <w:pPr>
        <w:jc w:val="both"/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Цель проекта - повышение уровня собираемости платежей за потребленную электроэнергию/мощность, сокращение затрат за счет исключения параллельного сопровождения нескольких </w:t>
      </w:r>
      <w:proofErr w:type="spellStart"/>
      <w:r w:rsidRPr="000A2CCF">
        <w:rPr>
          <w:rFonts w:ascii="Times New Roman" w:hAnsi="Times New Roman" w:cs="Times New Roman"/>
          <w:sz w:val="28"/>
        </w:rPr>
        <w:t>биллинговых</w:t>
      </w:r>
      <w:proofErr w:type="spellEnd"/>
      <w:r w:rsidRPr="000A2CCF">
        <w:rPr>
          <w:rFonts w:ascii="Times New Roman" w:hAnsi="Times New Roman" w:cs="Times New Roman"/>
          <w:sz w:val="28"/>
        </w:rPr>
        <w:t xml:space="preserve"> систем для автоматизации расчетов с клиентами - юридическими лицами.</w:t>
      </w:r>
    </w:p>
    <w:p w:rsidR="00E9158B" w:rsidRPr="00E9158B" w:rsidRDefault="00E9158B" w:rsidP="00E9158B">
      <w:pPr>
        <w:jc w:val="both"/>
        <w:rPr>
          <w:rFonts w:ascii="Times New Roman" w:hAnsi="Times New Roman" w:cs="Times New Roman"/>
          <w:sz w:val="28"/>
        </w:rPr>
      </w:pPr>
      <w:r w:rsidRPr="00E9158B">
        <w:rPr>
          <w:rFonts w:ascii="Times New Roman" w:hAnsi="Times New Roman" w:cs="Times New Roman"/>
          <w:sz w:val="28"/>
        </w:rPr>
        <w:t xml:space="preserve">В рамках реализации проекта внедряется Единое </w:t>
      </w:r>
      <w:proofErr w:type="spellStart"/>
      <w:r w:rsidRPr="00E9158B">
        <w:rPr>
          <w:rFonts w:ascii="Times New Roman" w:hAnsi="Times New Roman" w:cs="Times New Roman"/>
          <w:sz w:val="28"/>
        </w:rPr>
        <w:t>биллинговое</w:t>
      </w:r>
      <w:proofErr w:type="spellEnd"/>
      <w:r w:rsidRPr="00E9158B">
        <w:rPr>
          <w:rFonts w:ascii="Times New Roman" w:hAnsi="Times New Roman" w:cs="Times New Roman"/>
          <w:sz w:val="28"/>
        </w:rPr>
        <w:t xml:space="preserve"> решение ЮЛ, которое включает в себя автоматизированные процессы </w:t>
      </w:r>
      <w:proofErr w:type="spellStart"/>
      <w:r w:rsidRPr="00E9158B">
        <w:rPr>
          <w:rFonts w:ascii="Times New Roman" w:hAnsi="Times New Roman" w:cs="Times New Roman"/>
          <w:sz w:val="28"/>
        </w:rPr>
        <w:t>биллинговой</w:t>
      </w:r>
      <w:proofErr w:type="spellEnd"/>
      <w:r w:rsidRPr="00E9158B">
        <w:rPr>
          <w:rFonts w:ascii="Times New Roman" w:hAnsi="Times New Roman" w:cs="Times New Roman"/>
          <w:sz w:val="28"/>
        </w:rPr>
        <w:t xml:space="preserve"> системы юридических лиц Группы ПАО «</w:t>
      </w:r>
      <w:proofErr w:type="spellStart"/>
      <w:r w:rsidRPr="00E9158B">
        <w:rPr>
          <w:rFonts w:ascii="Times New Roman" w:hAnsi="Times New Roman" w:cs="Times New Roman"/>
          <w:sz w:val="28"/>
        </w:rPr>
        <w:t>Интер</w:t>
      </w:r>
      <w:proofErr w:type="spellEnd"/>
      <w:r w:rsidRPr="00E9158B">
        <w:rPr>
          <w:rFonts w:ascii="Times New Roman" w:hAnsi="Times New Roman" w:cs="Times New Roman"/>
          <w:sz w:val="28"/>
        </w:rPr>
        <w:t xml:space="preserve"> РАО». Внедрение Единого </w:t>
      </w:r>
      <w:proofErr w:type="spellStart"/>
      <w:r w:rsidRPr="00E9158B">
        <w:rPr>
          <w:rFonts w:ascii="Times New Roman" w:hAnsi="Times New Roman" w:cs="Times New Roman"/>
          <w:sz w:val="28"/>
        </w:rPr>
        <w:t>биллингового</w:t>
      </w:r>
      <w:proofErr w:type="spellEnd"/>
      <w:r w:rsidRPr="00E9158B">
        <w:rPr>
          <w:rFonts w:ascii="Times New Roman" w:hAnsi="Times New Roman" w:cs="Times New Roman"/>
          <w:sz w:val="28"/>
        </w:rPr>
        <w:t xml:space="preserve"> решения ЮЛ направлено на достижение следующих результатов:</w:t>
      </w:r>
    </w:p>
    <w:p w:rsidR="00E9158B" w:rsidRPr="00E9158B" w:rsidRDefault="00E9158B" w:rsidP="00E9158B">
      <w:pPr>
        <w:jc w:val="both"/>
        <w:rPr>
          <w:rFonts w:ascii="Times New Roman" w:hAnsi="Times New Roman" w:cs="Times New Roman"/>
          <w:sz w:val="28"/>
        </w:rPr>
      </w:pPr>
      <w:r w:rsidRPr="00E9158B">
        <w:rPr>
          <w:rFonts w:ascii="Times New Roman" w:hAnsi="Times New Roman" w:cs="Times New Roman"/>
          <w:sz w:val="28"/>
        </w:rPr>
        <w:t>- унификация процесса расчетов с клиентами — юридическими лицами, для различных групп потребителей, в соответствии со стандартизованными правилами расчетов и сложившимися договорными отношениями с клиентами всех ЭСК Группы;</w:t>
      </w:r>
    </w:p>
    <w:p w:rsidR="00E9158B" w:rsidRPr="00E9158B" w:rsidRDefault="00E9158B" w:rsidP="00E9158B">
      <w:pPr>
        <w:jc w:val="both"/>
        <w:rPr>
          <w:rFonts w:ascii="Times New Roman" w:hAnsi="Times New Roman" w:cs="Times New Roman"/>
          <w:sz w:val="28"/>
        </w:rPr>
      </w:pPr>
      <w:r w:rsidRPr="00E9158B">
        <w:rPr>
          <w:rFonts w:ascii="Times New Roman" w:hAnsi="Times New Roman" w:cs="Times New Roman"/>
          <w:sz w:val="28"/>
        </w:rPr>
        <w:t>- унификация хранения информации о расчётах с абонентами, подготовка унифицированной обязательной отчетности, согласно регламентирующим документам, в том числе — отчетов о полезном отпуске;</w:t>
      </w:r>
    </w:p>
    <w:p w:rsidR="00E9158B" w:rsidRPr="00E9158B" w:rsidRDefault="00E9158B" w:rsidP="00E9158B">
      <w:pPr>
        <w:jc w:val="both"/>
        <w:rPr>
          <w:rFonts w:ascii="Times New Roman" w:hAnsi="Times New Roman" w:cs="Times New Roman"/>
          <w:sz w:val="28"/>
        </w:rPr>
      </w:pPr>
      <w:r w:rsidRPr="00E9158B">
        <w:rPr>
          <w:rFonts w:ascii="Times New Roman" w:hAnsi="Times New Roman" w:cs="Times New Roman"/>
          <w:sz w:val="28"/>
        </w:rPr>
        <w:t>- унификация претензионной работы с потребителями с целью уменьшения дебиторской задолженности клиентов — юридических лиц;</w:t>
      </w:r>
    </w:p>
    <w:p w:rsidR="00E9158B" w:rsidRPr="00E9158B" w:rsidRDefault="00E9158B" w:rsidP="00E9158B">
      <w:pPr>
        <w:jc w:val="both"/>
        <w:rPr>
          <w:rFonts w:ascii="Times New Roman" w:hAnsi="Times New Roman" w:cs="Times New Roman"/>
          <w:sz w:val="28"/>
        </w:rPr>
      </w:pPr>
      <w:r w:rsidRPr="00E9158B">
        <w:rPr>
          <w:rFonts w:ascii="Times New Roman" w:hAnsi="Times New Roman" w:cs="Times New Roman"/>
          <w:sz w:val="28"/>
        </w:rPr>
        <w:t>- обеспечение оперативного закрытия финансовых периодов.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начала реализации проекта: </w:t>
      </w:r>
      <w:r w:rsidR="00A92F48">
        <w:rPr>
          <w:rFonts w:ascii="Times New Roman" w:hAnsi="Times New Roman" w:cs="Times New Roman"/>
          <w:sz w:val="28"/>
        </w:rPr>
        <w:t xml:space="preserve">4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201</w:t>
      </w:r>
      <w:r w:rsidR="00A92F48">
        <w:rPr>
          <w:rFonts w:ascii="Times New Roman" w:hAnsi="Times New Roman" w:cs="Times New Roman"/>
          <w:sz w:val="28"/>
        </w:rPr>
        <w:t>6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 xml:space="preserve">Срок окончания реализации проекта: </w:t>
      </w:r>
      <w:r w:rsidR="00A92F48">
        <w:rPr>
          <w:rFonts w:ascii="Times New Roman" w:hAnsi="Times New Roman" w:cs="Times New Roman"/>
          <w:sz w:val="28"/>
        </w:rPr>
        <w:t xml:space="preserve">4 </w:t>
      </w:r>
      <w:proofErr w:type="spellStart"/>
      <w:r w:rsidR="00A92F48">
        <w:rPr>
          <w:rFonts w:ascii="Times New Roman" w:hAnsi="Times New Roman" w:cs="Times New Roman"/>
          <w:sz w:val="28"/>
        </w:rPr>
        <w:t>кв</w:t>
      </w:r>
      <w:proofErr w:type="spellEnd"/>
      <w:r w:rsidR="00A92F48">
        <w:rPr>
          <w:rFonts w:ascii="Times New Roman" w:hAnsi="Times New Roman" w:cs="Times New Roman"/>
          <w:sz w:val="28"/>
        </w:rPr>
        <w:t xml:space="preserve"> </w:t>
      </w:r>
      <w:r w:rsidRPr="000A2CCF">
        <w:rPr>
          <w:rFonts w:ascii="Times New Roman" w:hAnsi="Times New Roman" w:cs="Times New Roman"/>
          <w:sz w:val="28"/>
        </w:rPr>
        <w:t>201</w:t>
      </w:r>
      <w:r w:rsidR="00A92F48">
        <w:rPr>
          <w:rFonts w:ascii="Times New Roman" w:hAnsi="Times New Roman" w:cs="Times New Roman"/>
          <w:sz w:val="28"/>
        </w:rPr>
        <w:t>8</w:t>
      </w:r>
      <w:r w:rsidRPr="000A2CCF">
        <w:rPr>
          <w:rFonts w:ascii="Times New Roman" w:hAnsi="Times New Roman" w:cs="Times New Roman"/>
          <w:sz w:val="28"/>
        </w:rPr>
        <w:t xml:space="preserve"> г.</w:t>
      </w:r>
    </w:p>
    <w:p w:rsidR="000A2CCF" w:rsidRPr="000A2CCF" w:rsidRDefault="000A2CCF" w:rsidP="000A2CCF">
      <w:pPr>
        <w:rPr>
          <w:rFonts w:ascii="Times New Roman" w:hAnsi="Times New Roman" w:cs="Times New Roman"/>
          <w:sz w:val="28"/>
        </w:rPr>
      </w:pPr>
      <w:r w:rsidRPr="000A2CCF">
        <w:rPr>
          <w:rFonts w:ascii="Times New Roman" w:hAnsi="Times New Roman" w:cs="Times New Roman"/>
          <w:sz w:val="28"/>
        </w:rPr>
        <w:t>Стоимость проекта</w:t>
      </w:r>
      <w:r w:rsidR="00CB4F22">
        <w:rPr>
          <w:rFonts w:ascii="Times New Roman" w:hAnsi="Times New Roman" w:cs="Times New Roman"/>
          <w:sz w:val="28"/>
        </w:rPr>
        <w:t xml:space="preserve"> (только инвестиционные расходы</w:t>
      </w:r>
      <w:bookmarkStart w:id="0" w:name="_GoBack"/>
      <w:bookmarkEnd w:id="0"/>
      <w:r w:rsidR="00CB4F22">
        <w:rPr>
          <w:rFonts w:ascii="Times New Roman" w:hAnsi="Times New Roman" w:cs="Times New Roman"/>
          <w:sz w:val="28"/>
        </w:rPr>
        <w:t>)</w:t>
      </w:r>
      <w:r w:rsidRPr="000A2CCF">
        <w:rPr>
          <w:rFonts w:ascii="Times New Roman" w:hAnsi="Times New Roman" w:cs="Times New Roman"/>
          <w:sz w:val="28"/>
        </w:rPr>
        <w:t xml:space="preserve">: </w:t>
      </w:r>
      <w:r w:rsidR="00A92F48">
        <w:rPr>
          <w:rFonts w:ascii="Times New Roman" w:hAnsi="Times New Roman" w:cs="Times New Roman"/>
          <w:sz w:val="28"/>
        </w:rPr>
        <w:t xml:space="preserve"> 37,78 </w:t>
      </w:r>
      <w:r w:rsidRPr="000A2CCF">
        <w:rPr>
          <w:rFonts w:ascii="Times New Roman" w:hAnsi="Times New Roman" w:cs="Times New Roman"/>
          <w:sz w:val="28"/>
        </w:rPr>
        <w:t>млн. руб.</w:t>
      </w:r>
      <w:r w:rsidR="00A92F48">
        <w:rPr>
          <w:rFonts w:ascii="Times New Roman" w:hAnsi="Times New Roman" w:cs="Times New Roman"/>
          <w:sz w:val="28"/>
        </w:rPr>
        <w:t xml:space="preserve"> (без НДС), 43,05 </w:t>
      </w:r>
      <w:r w:rsidR="00A92F48" w:rsidRPr="000A2CCF">
        <w:rPr>
          <w:rFonts w:ascii="Times New Roman" w:hAnsi="Times New Roman" w:cs="Times New Roman"/>
          <w:sz w:val="28"/>
        </w:rPr>
        <w:t>млн. руб.</w:t>
      </w:r>
      <w:r w:rsidR="00A92F48">
        <w:rPr>
          <w:rFonts w:ascii="Times New Roman" w:hAnsi="Times New Roman" w:cs="Times New Roman"/>
          <w:sz w:val="28"/>
        </w:rPr>
        <w:t xml:space="preserve"> (с НДС). </w:t>
      </w:r>
    </w:p>
    <w:sectPr w:rsidR="000A2CCF" w:rsidRPr="000A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B22"/>
    <w:rsid w:val="000A2CCF"/>
    <w:rsid w:val="001D51B7"/>
    <w:rsid w:val="004F21A5"/>
    <w:rsid w:val="00A92F48"/>
    <w:rsid w:val="00CB4F22"/>
    <w:rsid w:val="00E61B22"/>
    <w:rsid w:val="00E9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Турдаков Игорь Николаевич</dc:creator>
  <cp:keywords/>
  <dc:description/>
  <cp:lastModifiedBy>Турдаков Игорь Николаевич</cp:lastModifiedBy>
  <cp:revision>6</cp:revision>
  <dcterms:created xsi:type="dcterms:W3CDTF">2017-04-05T13:11:00Z</dcterms:created>
  <dcterms:modified xsi:type="dcterms:W3CDTF">2017-04-06T05:53:00Z</dcterms:modified>
</cp:coreProperties>
</file>